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7938" w14:textId="77777777" w:rsidR="00515200" w:rsidRDefault="00103F28">
      <w:pPr>
        <w:tabs>
          <w:tab w:val="left" w:pos="2777"/>
          <w:tab w:val="left" w:pos="9970"/>
        </w:tabs>
        <w:ind w:left="220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101D9EC7" wp14:editId="5B60E2B3">
            <wp:extent cx="618107" cy="6172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0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EE5E5E3" wp14:editId="44B10EC8">
                <wp:extent cx="4408170" cy="628650"/>
                <wp:effectExtent l="9525" t="0" r="1904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8170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7019F" w14:textId="77777777" w:rsidR="00515200" w:rsidRDefault="00103F28">
                            <w:pPr>
                              <w:spacing w:before="71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WIC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Formula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  <w:p w14:paraId="3C0606C8" w14:textId="77777777" w:rsidR="00515200" w:rsidRDefault="00103F28">
                            <w:pPr>
                              <w:pStyle w:val="BodyText"/>
                              <w:spacing w:before="52"/>
                              <w:ind w:left="5" w:right="2"/>
                              <w:jc w:val="center"/>
                            </w:pPr>
                            <w:r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requests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approval.</w:t>
                            </w:r>
                          </w:p>
                          <w:p w14:paraId="4E3EEE36" w14:textId="77777777" w:rsidR="00515200" w:rsidRDefault="00103F28">
                            <w:pPr>
                              <w:pStyle w:val="BodyText"/>
                              <w:spacing w:before="36" w:line="230" w:lineRule="exact"/>
                              <w:ind w:left="5" w:right="2"/>
                              <w:jc w:val="center"/>
                            </w:pPr>
                            <w:r>
                              <w:rPr>
                                <w:color w:val="000000"/>
                                <w:highlight w:val="lightGray"/>
                              </w:rPr>
                              <w:t>Sections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B,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lightGray"/>
                              </w:rPr>
                              <w:t>consideration.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5E5E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347.1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3exQEAAH4DAAAOAAAAZHJzL2Uyb0RvYy54bWysU8GO0zAQvSPxD5bvNGm1LSVquoKtFiGt&#10;YKWFD3Acu7FwPMbjNunfM3bTdgU3RA7O2DN+M+/NeHM/9pYdVUADrubzWcmZchJa4/Y1//H98d2a&#10;M4zCtcKCUzU/KeT327dvNoOv1AI6sK0KjEAcVoOveRejr4oCZad6gTPwypFTQ+hFpG3YF20QA6H3&#10;tliU5aoYILQ+gFSIdLo7O/k242utZPymNarIbM2ptpjXkNcmrcV2I6p9EL4zcipD/EMVvTCOkl6h&#10;diIKdgjmL6jeyAAIOs4k9AVobaTKHIjNvPyDzUsnvMpcSBz0V5nw/8HKr8cX/xxYHD/BSA3MJNA/&#10;gfyJpE0xeKymmKQpVkjRieioQ5/+RIHRRdL2dNVTjZFJOry7K9fz9+SS5Fst1qtlFry43fYB42cF&#10;PUtGzQP1K1cgjk8YU35RXUJSMuvYUPMPy8XyXCdY0z4aa5MPw755sIEdRWp1/lJ3CQFfhyW4ncDu&#10;HJddU5h1E98zxUQ2js1IGMlsoD2RTgONSs3x10EExZn94qgXaa4uRrgYzcUI0T5Anr5UpYOPhwja&#10;ZHI33CkzNTlXPA1kmqLX+xx1ezbb3wAAAP//AwBQSwMEFAAGAAgAAAAhAPZZDhncAAAABAEAAA8A&#10;AABkcnMvZG93bnJldi54bWxMj8FOwzAQRO9I/QdrK/VSUYeqquoQp0IVvRUkCgeO23hJIuJ1iJ3W&#10;/XsMF7isNJrRzNtiG20nzjT41rGGu0UGgrhypuVaw9vr/nYDwgdkg51j0nAlD9tyclNgbtyFX+h8&#10;DLVIJexz1NCE0OdS+qohi37heuLkfbjBYkhyqKUZ8JLKbSeXWbaWFltOCw32tGuo+jyOVsNhddiN&#10;7+bp+XG+uUY1d6hi+NJ6No0P9yACxfAXhh/8hA5lYjq5kY0XnYb0SPi9yVur1RLESYNSGciykP/h&#10;y28AAAD//wMAUEsBAi0AFAAGAAgAAAAhALaDOJL+AAAA4QEAABMAAAAAAAAAAAAAAAAAAAAAAFtD&#10;b250ZW50X1R5cGVzXS54bWxQSwECLQAUAAYACAAAACEAOP0h/9YAAACUAQAACwAAAAAAAAAAAAAA&#10;AAAvAQAAX3JlbHMvLnJlbHNQSwECLQAUAAYACAAAACEAGS593sUBAAB+AwAADgAAAAAAAAAAAAAA&#10;AAAuAgAAZHJzL2Uyb0RvYy54bWxQSwECLQAUAAYACAAAACEA9lkOGdwAAAAEAQAADwAAAAAAAAAA&#10;AAAAAAAfBAAAZHJzL2Rvd25yZXYueG1sUEsFBgAAAAAEAAQA8wAAACgFAAAAAA==&#10;" filled="f">
                <v:path arrowok="t"/>
                <v:textbox inset="0,0,0,0">
                  <w:txbxContent>
                    <w:p w14:paraId="41F7019F" w14:textId="77777777" w:rsidR="00515200" w:rsidRDefault="00103F28">
                      <w:pPr>
                        <w:spacing w:before="71"/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WIC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Medical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Formula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Request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Form</w:t>
                      </w:r>
                    </w:p>
                    <w:p w14:paraId="3C0606C8" w14:textId="77777777" w:rsidR="00515200" w:rsidRDefault="00103F28">
                      <w:pPr>
                        <w:pStyle w:val="BodyText"/>
                        <w:spacing w:before="52"/>
                        <w:ind w:left="5" w:right="2"/>
                        <w:jc w:val="center"/>
                      </w:pPr>
                      <w:r>
                        <w:t>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requests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approval.</w:t>
                      </w:r>
                    </w:p>
                    <w:p w14:paraId="4E3EEE36" w14:textId="77777777" w:rsidR="00515200" w:rsidRDefault="00103F28">
                      <w:pPr>
                        <w:pStyle w:val="BodyText"/>
                        <w:spacing w:before="36" w:line="230" w:lineRule="exact"/>
                        <w:ind w:left="5" w:right="2"/>
                        <w:jc w:val="center"/>
                      </w:pPr>
                      <w:r>
                        <w:rPr>
                          <w:color w:val="000000"/>
                          <w:highlight w:val="lightGray"/>
                        </w:rPr>
                        <w:t>Sections</w:t>
                      </w:r>
                      <w:r>
                        <w:rPr>
                          <w:color w:val="000000"/>
                          <w:spacing w:val="-5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A,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B,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C</w:t>
                      </w:r>
                      <w:r>
                        <w:rPr>
                          <w:color w:val="000000"/>
                          <w:spacing w:val="-5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must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completed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lightGray"/>
                        </w:rPr>
                        <w:t>consideration.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 wp14:anchorId="5790D5E9" wp14:editId="6A6B41E1">
            <wp:extent cx="904745" cy="5897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4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271E" w14:textId="77777777" w:rsidR="00515200" w:rsidRDefault="00515200">
      <w:pPr>
        <w:pStyle w:val="BodyText"/>
        <w:spacing w:before="7" w:after="1"/>
        <w:rPr>
          <w:rFonts w:ascii="Times New Roman"/>
          <w:i w:val="0"/>
          <w:sz w:val="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3240"/>
        <w:gridCol w:w="2880"/>
      </w:tblGrid>
      <w:tr w:rsidR="00515200" w14:paraId="74D882DF" w14:textId="77777777">
        <w:trPr>
          <w:trHeight w:val="309"/>
        </w:trPr>
        <w:tc>
          <w:tcPr>
            <w:tcW w:w="5401" w:type="dxa"/>
          </w:tcPr>
          <w:p w14:paraId="62E09891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Healthcare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Provider:</w:t>
            </w:r>
          </w:p>
        </w:tc>
        <w:tc>
          <w:tcPr>
            <w:tcW w:w="6120" w:type="dxa"/>
            <w:gridSpan w:val="2"/>
            <w:vMerge w:val="restart"/>
          </w:tcPr>
          <w:p w14:paraId="5D49D761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  <w:tr w:rsidR="00515200" w14:paraId="6E7D1EB5" w14:textId="77777777">
        <w:trPr>
          <w:trHeight w:val="306"/>
        </w:trPr>
        <w:tc>
          <w:tcPr>
            <w:tcW w:w="5401" w:type="dxa"/>
          </w:tcPr>
          <w:p w14:paraId="31218EA9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rPr>
                <w:spacing w:val="-2"/>
              </w:rPr>
              <w:t>Address: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 w14:paraId="6F6AC7BA" w14:textId="77777777" w:rsidR="00515200" w:rsidRDefault="00515200">
            <w:pPr>
              <w:rPr>
                <w:sz w:val="2"/>
                <w:szCs w:val="2"/>
              </w:rPr>
            </w:pPr>
          </w:p>
        </w:tc>
      </w:tr>
      <w:tr w:rsidR="00515200" w14:paraId="1ACD047A" w14:textId="77777777">
        <w:trPr>
          <w:trHeight w:val="309"/>
        </w:trPr>
        <w:tc>
          <w:tcPr>
            <w:tcW w:w="5401" w:type="dxa"/>
          </w:tcPr>
          <w:p w14:paraId="510FF492" w14:textId="77777777" w:rsidR="00515200" w:rsidRDefault="00103F28">
            <w:pPr>
              <w:pStyle w:val="TableParagraph"/>
              <w:tabs>
                <w:tab w:val="left" w:pos="2839"/>
              </w:tabs>
              <w:spacing w:before="1" w:line="240" w:lineRule="auto"/>
              <w:ind w:left="122" w:firstLine="0"/>
            </w:pPr>
            <w:r>
              <w:rPr>
                <w:spacing w:val="-2"/>
              </w:rPr>
              <w:t>Phone:</w:t>
            </w:r>
            <w:r>
              <w:tab/>
            </w:r>
            <w:r>
              <w:rPr>
                <w:spacing w:val="-4"/>
              </w:rPr>
              <w:t>Fax: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 w14:paraId="6C2677C0" w14:textId="77777777" w:rsidR="00515200" w:rsidRDefault="00515200">
            <w:pPr>
              <w:rPr>
                <w:sz w:val="2"/>
                <w:szCs w:val="2"/>
              </w:rPr>
            </w:pPr>
          </w:p>
        </w:tc>
      </w:tr>
      <w:tr w:rsidR="00515200" w14:paraId="35986DAE" w14:textId="77777777">
        <w:trPr>
          <w:trHeight w:val="309"/>
        </w:trPr>
        <w:tc>
          <w:tcPr>
            <w:tcW w:w="5401" w:type="dxa"/>
          </w:tcPr>
          <w:p w14:paraId="46317C62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Provider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DEA: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 w14:paraId="737DA10D" w14:textId="77777777" w:rsidR="00515200" w:rsidRDefault="00515200">
            <w:pPr>
              <w:rPr>
                <w:sz w:val="2"/>
                <w:szCs w:val="2"/>
              </w:rPr>
            </w:pPr>
          </w:p>
        </w:tc>
      </w:tr>
      <w:tr w:rsidR="00515200" w14:paraId="1F631D52" w14:textId="77777777">
        <w:trPr>
          <w:trHeight w:val="309"/>
        </w:trPr>
        <w:tc>
          <w:tcPr>
            <w:tcW w:w="5401" w:type="dxa"/>
          </w:tcPr>
          <w:p w14:paraId="33B46CBA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240" w:type="dxa"/>
          </w:tcPr>
          <w:p w14:paraId="2BBBDE1C" w14:textId="77777777" w:rsidR="00515200" w:rsidRDefault="00103F28">
            <w:pPr>
              <w:pStyle w:val="TableParagraph"/>
              <w:tabs>
                <w:tab w:val="left" w:pos="1707"/>
                <w:tab w:val="left" w:pos="2240"/>
              </w:tabs>
              <w:spacing w:line="268" w:lineRule="exact"/>
              <w:ind w:left="107" w:firstLine="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  <w:tc>
          <w:tcPr>
            <w:tcW w:w="2880" w:type="dxa"/>
          </w:tcPr>
          <w:p w14:paraId="61449709" w14:textId="77777777" w:rsidR="00515200" w:rsidRDefault="00103F28">
            <w:pPr>
              <w:pStyle w:val="TableParagraph"/>
              <w:spacing w:line="268" w:lineRule="exact"/>
              <w:ind w:left="108" w:firstLine="0"/>
            </w:pPr>
            <w:r>
              <w:t>Phone</w:t>
            </w:r>
            <w:r>
              <w:rPr>
                <w:spacing w:val="-5"/>
              </w:rPr>
              <w:t xml:space="preserve"> #:</w:t>
            </w:r>
          </w:p>
        </w:tc>
      </w:tr>
      <w:tr w:rsidR="00515200" w14:paraId="64B9FB4F" w14:textId="77777777">
        <w:trPr>
          <w:trHeight w:val="309"/>
        </w:trPr>
        <w:tc>
          <w:tcPr>
            <w:tcW w:w="5401" w:type="dxa"/>
          </w:tcPr>
          <w:p w14:paraId="38689F97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rPr>
                <w:spacing w:val="-2"/>
              </w:rPr>
              <w:t>Parent/Guardian:</w:t>
            </w:r>
          </w:p>
        </w:tc>
        <w:tc>
          <w:tcPr>
            <w:tcW w:w="6120" w:type="dxa"/>
            <w:gridSpan w:val="2"/>
          </w:tcPr>
          <w:p w14:paraId="20BF44AA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MaineCare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#:</w:t>
            </w:r>
          </w:p>
        </w:tc>
      </w:tr>
      <w:tr w:rsidR="00515200" w14:paraId="75F68855" w14:textId="77777777">
        <w:trPr>
          <w:trHeight w:val="309"/>
        </w:trPr>
        <w:tc>
          <w:tcPr>
            <w:tcW w:w="5401" w:type="dxa"/>
          </w:tcPr>
          <w:p w14:paraId="4DEADF76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Pharmacy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120" w:type="dxa"/>
            <w:gridSpan w:val="2"/>
          </w:tcPr>
          <w:p w14:paraId="468BA2EF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Pharmacy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Location:</w:t>
            </w:r>
          </w:p>
        </w:tc>
      </w:tr>
    </w:tbl>
    <w:p w14:paraId="0DD91919" w14:textId="3C3ECB5E" w:rsidR="00515200" w:rsidRDefault="00103F28">
      <w:pPr>
        <w:pStyle w:val="ListParagraph"/>
        <w:numPr>
          <w:ilvl w:val="0"/>
          <w:numId w:val="4"/>
        </w:numPr>
        <w:tabs>
          <w:tab w:val="left" w:pos="343"/>
        </w:tabs>
        <w:ind w:left="343" w:hanging="243"/>
        <w:rPr>
          <w:b/>
        </w:rPr>
      </w:pPr>
      <w:r>
        <w:rPr>
          <w:b/>
          <w:spacing w:val="-2"/>
        </w:rPr>
        <w:t>Medical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Formula/Nutritional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Products</w:t>
      </w:r>
    </w:p>
    <w:p w14:paraId="5CA47D11" w14:textId="77777777" w:rsidR="00515200" w:rsidRDefault="00515200">
      <w:pPr>
        <w:spacing w:before="12"/>
        <w:rPr>
          <w:b/>
          <w:sz w:val="6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520"/>
        <w:gridCol w:w="3360"/>
        <w:gridCol w:w="3610"/>
      </w:tblGrid>
      <w:tr w:rsidR="00515200" w14:paraId="4F7FE17D" w14:textId="77777777">
        <w:trPr>
          <w:trHeight w:val="268"/>
        </w:trPr>
        <w:tc>
          <w:tcPr>
            <w:tcW w:w="2040" w:type="dxa"/>
          </w:tcPr>
          <w:p w14:paraId="2D5EDCBA" w14:textId="77777777" w:rsidR="00515200" w:rsidRDefault="00103F28">
            <w:pPr>
              <w:pStyle w:val="TableParagraph"/>
              <w:spacing w:line="248" w:lineRule="exact"/>
              <w:ind w:left="340" w:firstLine="0"/>
              <w:rPr>
                <w:b/>
              </w:rPr>
            </w:pPr>
            <w:r>
              <w:rPr>
                <w:b/>
              </w:rPr>
              <w:t>Infant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Formula</w:t>
            </w:r>
          </w:p>
        </w:tc>
        <w:tc>
          <w:tcPr>
            <w:tcW w:w="2520" w:type="dxa"/>
          </w:tcPr>
          <w:p w14:paraId="2B46A676" w14:textId="77777777" w:rsidR="00515200" w:rsidRDefault="00103F28">
            <w:pPr>
              <w:pStyle w:val="TableParagraph"/>
              <w:spacing w:line="248" w:lineRule="exact"/>
              <w:ind w:left="693" w:firstLine="0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+</w:t>
            </w:r>
          </w:p>
        </w:tc>
        <w:tc>
          <w:tcPr>
            <w:tcW w:w="3360" w:type="dxa"/>
          </w:tcPr>
          <w:p w14:paraId="506CBD01" w14:textId="77777777" w:rsidR="00515200" w:rsidRDefault="00103F28">
            <w:pPr>
              <w:pStyle w:val="TableParagraph"/>
              <w:spacing w:line="248" w:lineRule="exact"/>
              <w:ind w:left="10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Diagnosis*</w:t>
            </w:r>
          </w:p>
        </w:tc>
        <w:tc>
          <w:tcPr>
            <w:tcW w:w="3610" w:type="dxa"/>
          </w:tcPr>
          <w:p w14:paraId="769BBBC8" w14:textId="77777777" w:rsidR="00515200" w:rsidRDefault="00103F28">
            <w:pPr>
              <w:pStyle w:val="TableParagraph"/>
              <w:spacing w:line="248" w:lineRule="exact"/>
              <w:ind w:left="15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515200" w14:paraId="433D2DC4" w14:textId="77777777">
        <w:trPr>
          <w:trHeight w:val="3784"/>
        </w:trPr>
        <w:tc>
          <w:tcPr>
            <w:tcW w:w="2040" w:type="dxa"/>
          </w:tcPr>
          <w:p w14:paraId="77FA5FBC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196" w:lineRule="exact"/>
              <w:ind w:left="486" w:hanging="359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Enfacare</w:t>
            </w:r>
          </w:p>
          <w:p w14:paraId="5B379BA4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pacing w:val="-2"/>
                <w:sz w:val="20"/>
              </w:rPr>
              <w:t>Neosure</w:t>
            </w:r>
          </w:p>
          <w:p w14:paraId="7F5AD597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12" w:lineRule="exact"/>
              <w:ind w:left="486" w:hanging="359"/>
              <w:rPr>
                <w:sz w:val="20"/>
              </w:rPr>
            </w:pPr>
            <w:r>
              <w:rPr>
                <w:spacing w:val="-2"/>
                <w:sz w:val="20"/>
              </w:rPr>
              <w:t>Alimentum</w:t>
            </w:r>
          </w:p>
          <w:p w14:paraId="5AC0FB17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12" w:lineRule="exact"/>
              <w:ind w:left="486" w:hanging="359"/>
              <w:rPr>
                <w:sz w:val="20"/>
              </w:rPr>
            </w:pPr>
            <w:r>
              <w:rPr>
                <w:spacing w:val="-2"/>
                <w:sz w:val="20"/>
              </w:rPr>
              <w:t>Nutramigen</w:t>
            </w:r>
          </w:p>
          <w:p w14:paraId="386D774D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12" w:lineRule="exact"/>
              <w:ind w:left="486" w:hanging="3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Pregestimil</w:t>
            </w:r>
            <w:proofErr w:type="spellEnd"/>
          </w:p>
          <w:p w14:paraId="5A86858F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12" w:lineRule="exact"/>
              <w:ind w:left="486" w:hanging="359"/>
              <w:rPr>
                <w:sz w:val="20"/>
              </w:rPr>
            </w:pPr>
            <w:r>
              <w:rPr>
                <w:spacing w:val="-2"/>
                <w:sz w:val="20"/>
              </w:rPr>
              <w:t>Elecare</w:t>
            </w:r>
          </w:p>
          <w:p w14:paraId="75BEAED0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Neocate</w:t>
            </w:r>
            <w:proofErr w:type="spellEnd"/>
          </w:p>
          <w:p w14:paraId="2F456909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PurAmino</w:t>
            </w:r>
            <w:proofErr w:type="spellEnd"/>
          </w:p>
          <w:p w14:paraId="14DB4155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3A662329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7B5FA818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  <w:p w14:paraId="1FC09682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  <w:p w14:paraId="3A5AC162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Similac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  <w:p w14:paraId="46B9A35E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r>
              <w:rPr>
                <w:sz w:val="20"/>
              </w:rPr>
              <w:t>Similac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4"/>
                <w:sz w:val="20"/>
              </w:rPr>
              <w:t xml:space="preserve"> 60/40</w:t>
            </w:r>
          </w:p>
          <w:p w14:paraId="5ABD3406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left="486" w:hanging="3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Enfaport</w:t>
            </w:r>
            <w:proofErr w:type="spellEnd"/>
          </w:p>
          <w:p w14:paraId="2781B315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12" w:lineRule="exact"/>
              <w:ind w:left="486" w:hanging="359"/>
              <w:rPr>
                <w:sz w:val="20"/>
              </w:rPr>
            </w:pPr>
            <w:r>
              <w:rPr>
                <w:spacing w:val="-2"/>
                <w:sz w:val="20"/>
              </w:rPr>
              <w:t>3232A</w:t>
            </w:r>
          </w:p>
          <w:p w14:paraId="35BFEB7F" w14:textId="77777777" w:rsidR="00515200" w:rsidRDefault="00103F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55" w:lineRule="exact"/>
              <w:ind w:left="486" w:hanging="359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</w:t>
            </w:r>
          </w:p>
        </w:tc>
        <w:tc>
          <w:tcPr>
            <w:tcW w:w="2520" w:type="dxa"/>
          </w:tcPr>
          <w:p w14:paraId="1EBA29D3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186" w:line="254" w:lineRule="exact"/>
              <w:ind w:left="508" w:hanging="359"/>
              <w:rPr>
                <w:sz w:val="20"/>
              </w:rPr>
            </w:pPr>
            <w:r>
              <w:rPr>
                <w:spacing w:val="-2"/>
                <w:sz w:val="20"/>
              </w:rPr>
              <w:t>Nutramigen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Toddler</w:t>
            </w:r>
          </w:p>
          <w:p w14:paraId="66E35074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Peptide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1.0</w:t>
            </w:r>
          </w:p>
          <w:p w14:paraId="399252F3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Peptide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1.5</w:t>
            </w:r>
          </w:p>
          <w:p w14:paraId="3D8501D4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Elecare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Jr.</w:t>
            </w:r>
          </w:p>
          <w:p w14:paraId="32A3FBC8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PurAmino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Jr</w:t>
            </w:r>
          </w:p>
          <w:p w14:paraId="57FEF25C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Neocate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Jr</w:t>
            </w:r>
          </w:p>
          <w:p w14:paraId="6AA490EE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</w:t>
            </w:r>
          </w:p>
          <w:p w14:paraId="4658EEAD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12" w:lineRule="exact"/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1.5</w:t>
            </w:r>
          </w:p>
          <w:p w14:paraId="5CC9321F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12" w:lineRule="exact"/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Sidekicks</w:t>
            </w:r>
          </w:p>
          <w:p w14:paraId="2D94AFD9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Enteral1.0</w:t>
            </w:r>
          </w:p>
          <w:p w14:paraId="3C2AD07A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left="508" w:hanging="359"/>
              <w:rPr>
                <w:sz w:val="20"/>
              </w:rPr>
            </w:pPr>
            <w:r>
              <w:rPr>
                <w:sz w:val="20"/>
              </w:rPr>
              <w:t>3232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518CBE72" w14:textId="77777777" w:rsidR="00515200" w:rsidRDefault="00103F2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54" w:lineRule="exact"/>
              <w:ind w:left="508" w:hanging="3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Portagen</w:t>
            </w:r>
            <w:proofErr w:type="spellEnd"/>
          </w:p>
        </w:tc>
        <w:tc>
          <w:tcPr>
            <w:tcW w:w="3360" w:type="dxa"/>
          </w:tcPr>
          <w:p w14:paraId="1F730B5C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114" w:line="255" w:lineRule="exact"/>
              <w:ind w:left="562"/>
              <w:rPr>
                <w:rFonts w:ascii="Palatino Linotype" w:hAnsi="Palatino Linotype"/>
              </w:rPr>
            </w:pPr>
            <w:r>
              <w:rPr>
                <w:spacing w:val="-2"/>
                <w:sz w:val="20"/>
              </w:rPr>
              <w:t>Prematurity</w:t>
            </w:r>
          </w:p>
          <w:p w14:paraId="1B878A23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12" w:lineRule="exact"/>
              <w:ind w:left="562"/>
              <w:rPr>
                <w:rFonts w:ascii="Palatino Linotype" w:hAnsi="Palatino Linotype"/>
              </w:rPr>
            </w:pPr>
            <w:r>
              <w:rPr>
                <w:spacing w:val="-2"/>
                <w:sz w:val="20"/>
              </w:rPr>
              <w:t>Cerebral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Palsy</w:t>
            </w:r>
          </w:p>
          <w:p w14:paraId="39CB1FA8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12" w:lineRule="exact"/>
              <w:ind w:left="562"/>
              <w:rPr>
                <w:rFonts w:ascii="Palatino Linotype" w:hAnsi="Palatino Linotype"/>
              </w:rPr>
            </w:pPr>
            <w:r>
              <w:rPr>
                <w:spacing w:val="-2"/>
                <w:sz w:val="20"/>
              </w:rPr>
              <w:t>Cystic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Fibrosis</w:t>
            </w:r>
          </w:p>
          <w:p w14:paraId="408A39B0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12" w:lineRule="exact"/>
              <w:ind w:left="564" w:hanging="345"/>
              <w:rPr>
                <w:rFonts w:ascii="Palatino Linotype" w:hAnsi="Palatino Linotype"/>
                <w:b/>
              </w:rPr>
            </w:pPr>
            <w:r>
              <w:rPr>
                <w:sz w:val="20"/>
              </w:rPr>
              <w:t>Low/Very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  <w:p w14:paraId="11D3DD9F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left="579" w:hanging="360"/>
              <w:rPr>
                <w:rFonts w:ascii="Palatino Linotype" w:hAnsi="Palatino Linotype"/>
              </w:rPr>
            </w:pPr>
            <w:r>
              <w:rPr>
                <w:spacing w:val="-2"/>
                <w:sz w:val="20"/>
              </w:rPr>
              <w:t>Eosinophilic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Esophagitis</w:t>
            </w:r>
          </w:p>
          <w:p w14:paraId="07E9D796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Thrive</w:t>
            </w:r>
          </w:p>
          <w:p w14:paraId="31003929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left="579" w:hanging="360"/>
              <w:rPr>
                <w:rFonts w:ascii="Palatino Linotype" w:hAnsi="Palatino Linotype"/>
              </w:rPr>
            </w:pPr>
            <w:r>
              <w:rPr>
                <w:spacing w:val="-2"/>
                <w:sz w:val="20"/>
              </w:rPr>
              <w:t>Malabsorption</w:t>
            </w:r>
          </w:p>
          <w:p w14:paraId="709D9F0D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12" w:lineRule="exact"/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Milk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Allergy</w:t>
            </w:r>
          </w:p>
          <w:p w14:paraId="69EBA8A9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37" w:line="158" w:lineRule="auto"/>
              <w:ind w:right="505" w:hanging="322"/>
              <w:rPr>
                <w:rFonts w:ascii="Palatino Linotype" w:hAnsi="Palatino Linotype"/>
              </w:rPr>
            </w:pPr>
            <w:r>
              <w:rPr>
                <w:sz w:val="20"/>
              </w:rPr>
              <w:t>Oral/Motor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Feeding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Developmental Delay</w:t>
            </w:r>
          </w:p>
          <w:p w14:paraId="10B24DD0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02" w:lineRule="exact"/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Syndrome</w:t>
            </w:r>
          </w:p>
          <w:p w14:paraId="235FE60D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Soy</w:t>
            </w:r>
            <w:r>
              <w:rPr>
                <w:spacing w:val="-2"/>
                <w:sz w:val="20"/>
              </w:rPr>
              <w:t xml:space="preserve"> Allergy</w:t>
            </w:r>
          </w:p>
          <w:p w14:paraId="3109511F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12" w:lineRule="exact"/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Tube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Feeding</w:t>
            </w:r>
          </w:p>
          <w:p w14:paraId="4D79E847" w14:textId="77777777" w:rsidR="00515200" w:rsidRDefault="00103F28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55" w:lineRule="exact"/>
              <w:ind w:left="579" w:hanging="360"/>
              <w:rPr>
                <w:rFonts w:ascii="Palatino Linotype" w:hAnsi="Palatino Linotype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(specify):</w:t>
            </w:r>
          </w:p>
        </w:tc>
        <w:tc>
          <w:tcPr>
            <w:tcW w:w="3610" w:type="dxa"/>
          </w:tcPr>
          <w:p w14:paraId="58D0D9B6" w14:textId="77777777" w:rsidR="00515200" w:rsidRDefault="00103F28">
            <w:pPr>
              <w:pStyle w:val="TableParagraph"/>
              <w:spacing w:before="1" w:line="240" w:lineRule="auto"/>
              <w:ind w:left="109" w:firstLine="0"/>
              <w:rPr>
                <w:sz w:val="20"/>
              </w:rPr>
            </w:pPr>
            <w:r>
              <w:rPr>
                <w:sz w:val="20"/>
              </w:rPr>
              <w:t>*Weight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gain,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maintenance;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rash; intolerance; fussiness; colic; spitting up; vomiting; gas; or constipation does </w:t>
            </w:r>
            <w:r>
              <w:rPr>
                <w:b/>
                <w:sz w:val="20"/>
              </w:rPr>
              <w:t xml:space="preserve">not </w:t>
            </w:r>
            <w:r>
              <w:rPr>
                <w:sz w:val="20"/>
              </w:rPr>
              <w:t xml:space="preserve">qualify for WIC issued medical formula without a specified underlying medical </w:t>
            </w:r>
            <w:r>
              <w:rPr>
                <w:spacing w:val="-2"/>
                <w:sz w:val="20"/>
              </w:rPr>
              <w:t>condition.</w:t>
            </w:r>
          </w:p>
          <w:p w14:paraId="5F3D06DD" w14:textId="77777777" w:rsidR="00515200" w:rsidRDefault="00103F28">
            <w:pPr>
              <w:pStyle w:val="TableParagraph"/>
              <w:spacing w:line="240" w:lineRule="auto"/>
              <w:ind w:left="109" w:firstLine="0"/>
            </w:pPr>
            <w:r>
              <w:t>Provider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Notes:</w:t>
            </w:r>
          </w:p>
        </w:tc>
      </w:tr>
      <w:tr w:rsidR="00515200" w14:paraId="47EB4CD9" w14:textId="77777777">
        <w:trPr>
          <w:trHeight w:val="708"/>
        </w:trPr>
        <w:tc>
          <w:tcPr>
            <w:tcW w:w="11530" w:type="dxa"/>
            <w:gridSpan w:val="4"/>
          </w:tcPr>
          <w:p w14:paraId="1D119E1C" w14:textId="77777777" w:rsidR="00515200" w:rsidRDefault="00103F28">
            <w:pPr>
              <w:pStyle w:val="TableParagraph"/>
              <w:spacing w:line="268" w:lineRule="exact"/>
              <w:ind w:left="107" w:firstLine="0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t>Formula</w:t>
            </w:r>
            <w:r>
              <w:rPr>
                <w:spacing w:val="-7"/>
              </w:rPr>
              <w:t xml:space="preserve"> </w:t>
            </w:r>
            <w:r>
              <w:t>Requested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gramStart"/>
            <w:r>
              <w:t>include</w:t>
            </w:r>
            <w:proofErr w:type="gramEnd"/>
            <w:r>
              <w:rPr>
                <w:spacing w:val="-4"/>
              </w:rPr>
              <w:t xml:space="preserve"> </w:t>
            </w:r>
            <w:r>
              <w:t>justification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4"/>
              </w:rPr>
              <w:t xml:space="preserve"> </w:t>
            </w:r>
            <w:r>
              <w:t>formula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listed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above):</w:t>
            </w:r>
          </w:p>
        </w:tc>
      </w:tr>
      <w:tr w:rsidR="00515200" w14:paraId="17AD1E77" w14:textId="77777777">
        <w:trPr>
          <w:trHeight w:val="1043"/>
        </w:trPr>
        <w:tc>
          <w:tcPr>
            <w:tcW w:w="11530" w:type="dxa"/>
            <w:gridSpan w:val="4"/>
          </w:tcPr>
          <w:p w14:paraId="28EFEEE9" w14:textId="77777777" w:rsidR="00515200" w:rsidRDefault="00103F28">
            <w:pPr>
              <w:pStyle w:val="TableParagraph"/>
              <w:spacing w:before="1" w:line="276" w:lineRule="auto"/>
              <w:ind w:left="107" w:right="114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breastfed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non-breastfed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standard cow’s milk or soy formulas.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current contract formulas include: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Similac Advance, Similac Isomil, Similac Sensitive, and Similac Total Comfort. </w:t>
            </w:r>
            <w:r>
              <w:rPr>
                <w:sz w:val="20"/>
              </w:rPr>
              <w:t>These do not require the use of this form.</w:t>
            </w:r>
          </w:p>
        </w:tc>
      </w:tr>
    </w:tbl>
    <w:p w14:paraId="67766916" w14:textId="44B8F90E" w:rsidR="00515200" w:rsidRDefault="00103F28">
      <w:pPr>
        <w:pStyle w:val="ListParagraph"/>
        <w:numPr>
          <w:ilvl w:val="0"/>
          <w:numId w:val="4"/>
        </w:numPr>
        <w:tabs>
          <w:tab w:val="left" w:pos="331"/>
        </w:tabs>
        <w:spacing w:after="44"/>
        <w:ind w:left="331" w:hanging="231"/>
        <w:rPr>
          <w:b/>
        </w:rPr>
      </w:pPr>
      <w:r>
        <w:rPr>
          <w:b/>
          <w:sz w:val="24"/>
        </w:rPr>
        <w:t>Amount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Duration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2"/>
      </w:tblGrid>
      <w:tr w:rsidR="00515200" w14:paraId="54F71430" w14:textId="77777777">
        <w:trPr>
          <w:trHeight w:val="508"/>
        </w:trPr>
        <w:tc>
          <w:tcPr>
            <w:tcW w:w="11522" w:type="dxa"/>
          </w:tcPr>
          <w:p w14:paraId="44AA5120" w14:textId="77777777" w:rsidR="00515200" w:rsidRDefault="00103F28">
            <w:pPr>
              <w:pStyle w:val="TableParagraph"/>
              <w:tabs>
                <w:tab w:val="left" w:pos="4787"/>
              </w:tabs>
              <w:spacing w:line="268" w:lineRule="exact"/>
              <w:ind w:left="107" w:firstLine="0"/>
            </w:pPr>
            <w:r>
              <w:t>Prescribed ounces or cc/day: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15200" w14:paraId="76906ACA" w14:textId="77777777">
        <w:trPr>
          <w:trHeight w:val="508"/>
        </w:trPr>
        <w:tc>
          <w:tcPr>
            <w:tcW w:w="11522" w:type="dxa"/>
          </w:tcPr>
          <w:p w14:paraId="25CE4DEE" w14:textId="77777777" w:rsidR="00515200" w:rsidRDefault="00103F28">
            <w:pPr>
              <w:pStyle w:val="TableParagraph"/>
              <w:tabs>
                <w:tab w:val="left" w:pos="3180"/>
                <w:tab w:val="left" w:pos="5362"/>
                <w:tab w:val="left" w:pos="5731"/>
                <w:tab w:val="left" w:pos="7950"/>
                <w:tab w:val="left" w:pos="8230"/>
              </w:tabs>
              <w:spacing w:line="268" w:lineRule="exact"/>
              <w:ind w:left="107" w:firstLine="0"/>
              <w:rPr>
                <w:sz w:val="20"/>
              </w:rPr>
            </w:pPr>
            <w:r>
              <w:t>Duration:</w:t>
            </w:r>
            <w:r>
              <w:rPr>
                <w:spacing w:val="41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birthday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Discontinue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</w:t>
            </w:r>
          </w:p>
        </w:tc>
      </w:tr>
    </w:tbl>
    <w:p w14:paraId="1D5DC497" w14:textId="538FBCA4" w:rsidR="00515200" w:rsidRDefault="00605832">
      <w:pPr>
        <w:ind w:left="10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FCB46B5" wp14:editId="708DC7D6">
                <wp:simplePos x="0" y="0"/>
                <wp:positionH relativeFrom="page">
                  <wp:posOffset>219075</wp:posOffset>
                </wp:positionH>
                <wp:positionV relativeFrom="paragraph">
                  <wp:posOffset>257175</wp:posOffset>
                </wp:positionV>
                <wp:extent cx="7319645" cy="9423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9645" cy="942340"/>
                          <a:chOff x="0" y="12"/>
                          <a:chExt cx="7319645" cy="904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31964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04240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898004"/>
                                </a:lnTo>
                                <a:lnTo>
                                  <a:pt x="6096" y="898004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898017"/>
                                </a:moveTo>
                                <a:lnTo>
                                  <a:pt x="7313422" y="898017"/>
                                </a:lnTo>
                                <a:lnTo>
                                  <a:pt x="6096" y="898017"/>
                                </a:lnTo>
                                <a:lnTo>
                                  <a:pt x="0" y="898017"/>
                                </a:lnTo>
                                <a:lnTo>
                                  <a:pt x="0" y="904100"/>
                                </a:lnTo>
                                <a:lnTo>
                                  <a:pt x="6096" y="904100"/>
                                </a:lnTo>
                                <a:lnTo>
                                  <a:pt x="7313422" y="904100"/>
                                </a:lnTo>
                                <a:lnTo>
                                  <a:pt x="7319505" y="904100"/>
                                </a:lnTo>
                                <a:lnTo>
                                  <a:pt x="7319505" y="898017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6159"/>
                                </a:moveTo>
                                <a:lnTo>
                                  <a:pt x="7313422" y="6159"/>
                                </a:lnTo>
                                <a:lnTo>
                                  <a:pt x="7313422" y="898004"/>
                                </a:lnTo>
                                <a:lnTo>
                                  <a:pt x="7319505" y="898004"/>
                                </a:lnTo>
                                <a:lnTo>
                                  <a:pt x="7319505" y="6159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0"/>
                                </a:moveTo>
                                <a:lnTo>
                                  <a:pt x="73134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313422" y="6083"/>
                                </a:lnTo>
                                <a:lnTo>
                                  <a:pt x="7319505" y="6083"/>
                                </a:lnTo>
                                <a:lnTo>
                                  <a:pt x="73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14308"/>
                            <a:ext cx="2547748" cy="1952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DC645" w14:textId="11840AAF" w:rsidR="00515200" w:rsidRDefault="00103F28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Foods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omitted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patient’s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diet: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None</w:t>
                              </w:r>
                              <w:r w:rsidR="00605832">
                                <w:rPr>
                                  <w:spacing w:val="-4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69742" y="14308"/>
                            <a:ext cx="290068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98959" w14:textId="77777777" w:rsidR="00515200" w:rsidRDefault="00103F28">
                              <w:pPr>
                                <w:tabs>
                                  <w:tab w:val="left" w:pos="4547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Omit: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627" y="192997"/>
                            <a:ext cx="7214998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51EF6" w14:textId="10A82480" w:rsidR="00515200" w:rsidRDefault="00103F28">
                              <w:pPr>
                                <w:spacing w:line="276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WIC Registered Dietitian may assess for and provide appropriate WIC foods </w:t>
                              </w:r>
                              <w:r>
                                <w:rPr>
                                  <w:sz w:val="20"/>
                                </w:rPr>
                                <w:t>(such as provision of infant solids at 6 months of age, transition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milk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months,</w:t>
                              </w:r>
                              <w:r w:rsidR="0060583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discontinuation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prescribed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formula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months</w:t>
                              </w:r>
                              <w:r w:rsidR="00605832">
                                <w:rPr>
                                  <w:sz w:val="20"/>
                                </w:rPr>
                                <w:t>, and all eligible food package substitutions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 w:rsidR="00605832">
                                <w:rPr>
                                  <w:spacing w:val="-3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sz w:val="20"/>
                                </w:rPr>
                                <w:t>If this checkbox is not selected, WIC must have written authorization from HCP to provide foods.</w:t>
                              </w:r>
                              <w:r w:rsidR="00605832">
                                <w:rPr>
                                  <w:sz w:val="20"/>
                                </w:rPr>
                                <w:br/>
                                <w:t>*If “None” is checked, WIC staff may make eligible food substitutions based on participant preference.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B46B5" id="Group 5" o:spid="_x0000_s1027" style="position:absolute;left:0;text-align:left;margin-left:17.25pt;margin-top:20.25pt;width:576.35pt;height:74.2pt;z-index:-251658240;mso-wrap-distance-left:0;mso-wrap-distance-right:0;mso-position-horizontal-relative:page;mso-position-vertical-relative:text;mso-height-relative:margin" coordorigin="" coordsize="73196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hy3gMAAH8PAAAOAAAAZHJzL2Uyb0RvYy54bWzMV12PmzgUfV9p/4PFe4ePEAhoMlU/tqOV&#10;qmmlTtVnB0xAC9i1ncD8+722MaFM2smk2dXkAZtwfLn3nGvfy/XrvqnRnnBR0Xbt+Feeg0ib0bxq&#10;t2vn6/2HVysHCYnbHNe0JWvngQjn9c2ff1x3LCUBLWmdE47ASCvSjq2dUkqWuq7IStJgcUUZaeFh&#10;QXmDJdzyrZtz3IH1pnYDz4vcjvKccZoRIeDf9+ahc6PtFwXJ5KeiEESieu2Ab1Jfub5u1NW9ucbp&#10;lmNWVtngBj7DiwZXLbx0NPUeS4x2vHpkqqkyTgUt5FVGG5cWRZURHQNE43uzaG453TEdyzbttmyk&#10;Caid8XS22exuf8vZF/aZG+9h+pFm/wjgxe3YNp0+V/fbA7gveKMWQRCo14w+jIySXqIM/owXfhKF&#10;Swdl8CwJg0U4UJ6VoMthmR8YJbLyr6MrvTAwK12cmvdq70ZvOgbpIw4Mid9j6EuJGdHEC8XAZ46q&#10;fO1EDmpxA0l8O+RLpJxWrwaMonC4EwObRwmykR5n6HGcOM12Qt4SqrnG+49CmpzN7QyXdpb1rZ1y&#10;yHyV87XOeekgyHnuIMj5jWGaYanWKQHVFHUTsUrQyniiHjd0T+6pBkqlWOQlwAToGfnLRBkDTQ6Y&#10;up1iYcv9CLSP7ci0SQNbJSvPCweLFmBHAxzf/RzsxE9rLaupIMZ1Ff0ZLKjMXnqQ2RCfcsaPn6AC&#10;FizCIHi8wPpkxyORjsYtxo5z+k4Cgra+p/chKGct2XH29hOw08BOg4/EPRP+A8/W4ctKOcmVn+X0&#10;NN4J3PpjR0PkFHxCzgJ8JOeZ8COuXJYamzGn8GKxlgw7zrLr1zBzKpyCibzV4rRz40nkVLBTwKNc&#10;zwLPg3qkFOzM8YSG+bQGCFpX+YeqrtWpJfh2867maI9Vg6N/AxETGNRKkZqqpGYbmj9ASeugiq0d&#10;8X2HOXFQ/XcLRVO1SHbC7WRjJ1zW76hupPSByYW8779hzhCD6dqRUNPuqK2dOLXFSsUyYtXKlr7Z&#10;SVpUqpJp34xHww3UcVNV//OCHtuCfg+eb2iP9Bk+KehI9m8plDxfcXog0fYgY+8T+1EAxqAU+OHC&#10;Wyk0Tm2FD5ZhHIfQB6seCLZ3EOpmB1ixDYJiR1X4gUdVu3UzOSPQNAEzMWW/6XV3Mvp4IXlfikhA&#10;nOm6rEia3jNECuIoiYH7n8mUwOfECjaAlilchv5y2EkXlUlrf8Fd+FJkSuYy6dbwDJkmeykJkkRv&#10;ycNmigM/TJJhM4FccWCP0ouqpKvJ/6uS/qCBrzzdTw9fpOozcnqvT8jDd/PNvwAAAP//AwBQSwME&#10;FAAGAAgAAAAhAJduVy7hAAAACgEAAA8AAABkcnMvZG93bnJldi54bWxMj09Lw0AQxe+C32EZwZvd&#10;pH80jdmUUtRTEWwF6W2bnSah2dmQ3Sbpt3d60tPM8B5vfi9bjbYRPXa+dqQgnkQgkApnaioVfO/f&#10;nxIQPmgyunGECq7oYZXf32U6NW6gL+x3oRQcQj7VCqoQ2lRKX1RotZ+4Fom1k+usDnx2pTSdHjjc&#10;NnIaRc/S6pr4Q6Vb3FRYnHcXq+Bj0MN6Fr/12/Npcz3sF58/2xiVenwY168gAo7hzww3fEaHnJmO&#10;7kLGi0bBbL5gp4J5xPOmx8nLFMSRtyRZgswz+b9C/gsAAP//AwBQSwECLQAUAAYACAAAACEAtoM4&#10;kv4AAADhAQAAEwAAAAAAAAAAAAAAAAAAAAAAW0NvbnRlbnRfVHlwZXNdLnhtbFBLAQItABQABgAI&#10;AAAAIQA4/SH/1gAAAJQBAAALAAAAAAAAAAAAAAAAAC8BAABfcmVscy8ucmVsc1BLAQItABQABgAI&#10;AAAAIQDMZRhy3gMAAH8PAAAOAAAAAAAAAAAAAAAAAC4CAABkcnMvZTJvRG9jLnhtbFBLAQItABQA&#10;BgAIAAAAIQCXblcu4QAAAAoBAAAPAAAAAAAAAAAAAAAAADgGAABkcnMvZG93bnJldi54bWxQSwUG&#10;AAAAAAQABADzAAAARgcAAAAA&#10;">
                <v:shape id="Graphic 6" o:spid="_x0000_s1028" style="position:absolute;width:73196;height:9042;visibility:visible;mso-wrap-style:square;v-text-anchor:top" coordsize="731964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5owgAAANoAAAAPAAAAZHJzL2Rvd25yZXYueG1sRI/RasJA&#10;FETfC/7DcoW+1Y0ioUbXILGWPlmNfsAle02i2bshu03Sv+8WCn0cZuYMs0lH04ieOldbVjCfRSCI&#10;C6trLhVcL4eXVxDOI2tsLJOCb3KQbidPG0y0HfhMfe5LESDsElRQed8mUrqiIoNuZlvi4N1sZ9AH&#10;2ZVSdzgEuGnkIopiabDmsFBhS1lFxSP/MgoyzGk4vtuVuUdLvT9mn+701iv1PB13axCeRv8f/mt/&#10;aAUx/F4JN0BufwAAAP//AwBQSwECLQAUAAYACAAAACEA2+H2y+4AAACFAQAAEwAAAAAAAAAAAAAA&#10;AAAAAAAAW0NvbnRlbnRfVHlwZXNdLnhtbFBLAQItABQABgAIAAAAIQBa9CxbvwAAABUBAAALAAAA&#10;AAAAAAAAAAAAAB8BAABfcmVscy8ucmVsc1BLAQItABQABgAIAAAAIQB2tx5owgAAANoAAAAPAAAA&#10;AAAAAAAAAAAAAAcCAABkcnMvZG93bnJldi54bWxQSwUGAAAAAAMAAwC3AAAA9gIAAAAA&#10;" path="m6096,6159l,6159,,898004r6096,l6096,6159xem7319505,898017r-6083,l6096,898017r-6096,l,904100r6096,l7313422,904100r6083,l7319505,898017xem7319505,6159r-6083,l7313422,898004r6083,l7319505,6159xem7319505,r-6083,l6096,,,,,6083r6096,l7313422,6083r6083,l7319505,xe" fillcolor="black" stroked="f">
                  <v:path arrowok="t"/>
                </v:shape>
                <v:shape id="Textbox 7" o:spid="_x0000_s1029" type="#_x0000_t202" style="position:absolute;left:716;top:143;width:25477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74DC645" w14:textId="11840AAF" w:rsidR="00515200" w:rsidRDefault="00103F28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Foods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omitted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patient’s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diet: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  <w:r w:rsidR="00605832">
                          <w:rPr>
                            <w:spacing w:val="-4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Textbox 8" o:spid="_x0000_s1030" type="#_x0000_t202" style="position:absolute;left:27697;top:143;width:29007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1098959" w14:textId="77777777" w:rsidR="00515200" w:rsidRDefault="00103F28">
                        <w:pPr>
                          <w:tabs>
                            <w:tab w:val="left" w:pos="4547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Omit: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1" type="#_x0000_t202" style="position:absolute;left:716;top:1929;width:72150;height: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6951EF6" w14:textId="10A82480" w:rsidR="00515200" w:rsidRDefault="00103F28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WIC Registered Dietitian may assess for and provide appropriate WIC foods </w:t>
                        </w:r>
                        <w:r>
                          <w:rPr>
                            <w:sz w:val="20"/>
                          </w:rPr>
                          <w:t>(such as provision of infant solids at 6 months of age, transition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months,</w:t>
                        </w:r>
                        <w:r w:rsidR="0060583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discontinuation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prescribed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formula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months</w:t>
                        </w:r>
                        <w:r w:rsidR="00605832">
                          <w:rPr>
                            <w:sz w:val="20"/>
                          </w:rPr>
                          <w:t>, and all eligible food package substitutions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 w:rsidR="00605832">
                          <w:rPr>
                            <w:spacing w:val="-3"/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>If this checkbox is not selected, WIC must have written authorization from HCP to provide foods.</w:t>
                        </w:r>
                        <w:r w:rsidR="00605832">
                          <w:rPr>
                            <w:sz w:val="20"/>
                          </w:rPr>
                          <w:br/>
                          <w:t>*If “None” is checked, WIC staff may make eligible food substitutions based on participant preference.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Supplemental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sz w:val="24"/>
        </w:rPr>
        <w:t>Foods</w:t>
      </w:r>
    </w:p>
    <w:p w14:paraId="314B9C6A" w14:textId="3F810453" w:rsidR="00515200" w:rsidRDefault="00515200">
      <w:pPr>
        <w:spacing w:before="2"/>
        <w:rPr>
          <w:b/>
          <w:sz w:val="12"/>
        </w:rPr>
      </w:pPr>
    </w:p>
    <w:p w14:paraId="3CBC53E4" w14:textId="77777777" w:rsidR="00515200" w:rsidRDefault="00103F28">
      <w:pPr>
        <w:pStyle w:val="ListParagraph"/>
        <w:numPr>
          <w:ilvl w:val="0"/>
          <w:numId w:val="4"/>
        </w:numPr>
        <w:tabs>
          <w:tab w:val="left" w:pos="345"/>
        </w:tabs>
        <w:spacing w:before="0"/>
        <w:ind w:left="345"/>
        <w:rPr>
          <w:b/>
          <w:sz w:val="24"/>
        </w:rPr>
      </w:pPr>
      <w:r>
        <w:rPr>
          <w:b/>
          <w:sz w:val="24"/>
        </w:rPr>
        <w:t>Healthcare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Credential</w:t>
      </w:r>
    </w:p>
    <w:p w14:paraId="1FEB3350" w14:textId="77777777" w:rsidR="00515200" w:rsidRDefault="00515200">
      <w:pPr>
        <w:spacing w:before="11" w:after="1"/>
        <w:rPr>
          <w:b/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5281"/>
      </w:tblGrid>
      <w:tr w:rsidR="00515200" w14:paraId="023BA2A0" w14:textId="77777777">
        <w:trPr>
          <w:trHeight w:val="925"/>
        </w:trPr>
        <w:tc>
          <w:tcPr>
            <w:tcW w:w="6241" w:type="dxa"/>
          </w:tcPr>
          <w:p w14:paraId="1D1C439B" w14:textId="77777777" w:rsidR="00515200" w:rsidRDefault="00103F28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5281" w:type="dxa"/>
          </w:tcPr>
          <w:p w14:paraId="605A45FB" w14:textId="77777777" w:rsidR="00515200" w:rsidRDefault="00103F28">
            <w:pPr>
              <w:pStyle w:val="TableParagraph"/>
              <w:spacing w:line="268" w:lineRule="exact"/>
              <w:ind w:left="108" w:firstLine="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</w:tbl>
    <w:p w14:paraId="44DA91F1" w14:textId="77777777" w:rsidR="00982394" w:rsidRDefault="00982394"/>
    <w:sectPr w:rsidR="00982394">
      <w:footerReference w:type="default" r:id="rId9"/>
      <w:type w:val="continuous"/>
      <w:pgSz w:w="12240" w:h="15840"/>
      <w:pgMar w:top="300" w:right="240" w:bottom="760" w:left="140" w:header="0" w:footer="5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149A" w14:textId="77777777" w:rsidR="00982394" w:rsidRDefault="00982394">
      <w:r>
        <w:separator/>
      </w:r>
    </w:p>
  </w:endnote>
  <w:endnote w:type="continuationSeparator" w:id="0">
    <w:p w14:paraId="31010947" w14:textId="77777777" w:rsidR="00982394" w:rsidRDefault="009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D30E" w14:textId="77777777" w:rsidR="00515200" w:rsidRDefault="00103F28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7996C960" wp14:editId="28B8508D">
              <wp:simplePos x="0" y="0"/>
              <wp:positionH relativeFrom="page">
                <wp:posOffset>139700</wp:posOffset>
              </wp:positionH>
              <wp:positionV relativeFrom="page">
                <wp:posOffset>9560382</wp:posOffset>
              </wp:positionV>
              <wp:extent cx="887094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7094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A366D" w14:textId="77777777" w:rsidR="00515200" w:rsidRDefault="00103F2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Appendix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NS-2-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G</w:t>
                          </w:r>
                        </w:p>
                        <w:p w14:paraId="7AB6E14A" w14:textId="248E1C73" w:rsidR="00515200" w:rsidRDefault="00103F28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6C9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11pt;margin-top:752.8pt;width:69.85pt;height:19.9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RIlAEAABoDAAAOAAAAZHJzL2Uyb0RvYy54bWysUsFu2zAMvQ/oPwi6N3aNbU2NOMXWYsOA&#10;YivQ7QMUWYqNWaJKKrHz96MUJxm227ALRUnU43uPWt1PbhB7g9SDb+TNopTCeA1t77eN/PH90/VS&#10;CorKt2oAbxp5MCTv11dvVmOoTQUdDK1BwSCe6jE0sosx1EVBujNO0QKC8XxpAZ2KvMVt0aIaGd0N&#10;RVWW74sRsA0I2hDx6ePxUq4zvrVGx2/WkoliaCRzizlijpsUi/VK1VtUoev1TEP9Awunes9Nz1CP&#10;Kiqxw/4vKNdrBAIbFxpcAdb22mQNrOam/EPNS6eCyVrYHApnm+j/weqv+5fwjCJOH2HiAWYRFJ5A&#10;/yT2phgD1XNN8pRq4uokdLLo0soSBD9kbw9nP80UhebD5fK2vHsrhear6l11W90lv4vL44AUPxtw&#10;IiWNRB5XJqD2TxSPpaeSmcuxfSISp83EJSndQHtgDSOPsZH0ulNopBi+ePYpzfyU4CnZnBKMwwPk&#10;n5GkePiwi2D73PmCO3fmAWTu82dJE/59n6suX3r9CwAA//8DAFBLAwQUAAYACAAAACEAmvpHWOAA&#10;AAAMAQAADwAAAGRycy9kb3ducmV2LnhtbEyPwU7DMBBE70j8g7VI3KjdqAkQ4lQVghMSIg0Hjk68&#10;TazG6xC7bfh7nBMcd3Y086bYznZgZ5y8cSRhvRLAkFqnDXUSPuvXuwdgPijSanCEEn7Qw7a8vipU&#10;rt2FKjzvQ8diCPlcSehDGHPOfdujVX7lRqT4O7jJqhDPqeN6UpcYbgeeCJFxqwzFhl6N+Nxje9yf&#10;rITdF1Uv5vu9+agOlanrR0Fv2VHK25t59wQs4Bz+zLDgR3QoI1PjTqQ9GyQkSZwSop6KNAO2OLL1&#10;PbBmkTbpBnhZ8P8jyl8AAAD//wMAUEsBAi0AFAAGAAgAAAAhALaDOJL+AAAA4QEAABMAAAAAAAAA&#10;AAAAAAAAAAAAAFtDb250ZW50X1R5cGVzXS54bWxQSwECLQAUAAYACAAAACEAOP0h/9YAAACUAQAA&#10;CwAAAAAAAAAAAAAAAAAvAQAAX3JlbHMvLnJlbHNQSwECLQAUAAYACAAAACEA+olkSJQBAAAaAwAA&#10;DgAAAAAAAAAAAAAAAAAuAgAAZHJzL2Uyb0RvYy54bWxQSwECLQAUAAYACAAAACEAmvpHWOAAAAAM&#10;AQAADwAAAAAAAAAAAAAAAADuAwAAZHJzL2Rvd25yZXYueG1sUEsFBgAAAAAEAAQA8wAAAPsEAAAA&#10;AA==&#10;" filled="f" stroked="f">
              <v:textbox inset="0,0,0,0">
                <w:txbxContent>
                  <w:p w14:paraId="796A366D" w14:textId="77777777" w:rsidR="00515200" w:rsidRDefault="00103F2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Appendix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NS-2-</w:t>
                    </w:r>
                    <w:r>
                      <w:rPr>
                        <w:spacing w:val="-10"/>
                        <w:sz w:val="16"/>
                      </w:rPr>
                      <w:t>G</w:t>
                    </w:r>
                  </w:p>
                  <w:p w14:paraId="7AB6E14A" w14:textId="248E1C73" w:rsidR="00515200" w:rsidRDefault="00103F28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6</w:t>
                    </w:r>
                    <w:r>
                      <w:rPr>
                        <w:spacing w:val="-2"/>
                        <w:sz w:val="16"/>
                      </w:rPr>
                      <w:t>/01/2025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4DC4" w14:textId="77777777" w:rsidR="00982394" w:rsidRDefault="00982394">
      <w:r>
        <w:separator/>
      </w:r>
    </w:p>
  </w:footnote>
  <w:footnote w:type="continuationSeparator" w:id="0">
    <w:p w14:paraId="7D361BEB" w14:textId="77777777" w:rsidR="00982394" w:rsidRDefault="009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175A"/>
    <w:multiLevelType w:val="hybridMultilevel"/>
    <w:tmpl w:val="01FA15B4"/>
    <w:lvl w:ilvl="0" w:tplc="F66053C6">
      <w:start w:val="1"/>
      <w:numFmt w:val="upperLetter"/>
      <w:lvlText w:val="%1."/>
      <w:lvlJc w:val="left"/>
      <w:pPr>
        <w:ind w:left="344" w:hanging="245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CF465CC">
      <w:numFmt w:val="bullet"/>
      <w:lvlText w:val="•"/>
      <w:lvlJc w:val="left"/>
      <w:pPr>
        <w:ind w:left="1492" w:hanging="245"/>
      </w:pPr>
      <w:rPr>
        <w:rFonts w:hint="default"/>
        <w:lang w:val="en-US" w:eastAsia="en-US" w:bidi="ar-SA"/>
      </w:rPr>
    </w:lvl>
    <w:lvl w:ilvl="2" w:tplc="B850798C">
      <w:numFmt w:val="bullet"/>
      <w:lvlText w:val="•"/>
      <w:lvlJc w:val="left"/>
      <w:pPr>
        <w:ind w:left="2644" w:hanging="245"/>
      </w:pPr>
      <w:rPr>
        <w:rFonts w:hint="default"/>
        <w:lang w:val="en-US" w:eastAsia="en-US" w:bidi="ar-SA"/>
      </w:rPr>
    </w:lvl>
    <w:lvl w:ilvl="3" w:tplc="73DE736A">
      <w:numFmt w:val="bullet"/>
      <w:lvlText w:val="•"/>
      <w:lvlJc w:val="left"/>
      <w:pPr>
        <w:ind w:left="3796" w:hanging="245"/>
      </w:pPr>
      <w:rPr>
        <w:rFonts w:hint="default"/>
        <w:lang w:val="en-US" w:eastAsia="en-US" w:bidi="ar-SA"/>
      </w:rPr>
    </w:lvl>
    <w:lvl w:ilvl="4" w:tplc="48BA9B54">
      <w:numFmt w:val="bullet"/>
      <w:lvlText w:val="•"/>
      <w:lvlJc w:val="left"/>
      <w:pPr>
        <w:ind w:left="4948" w:hanging="245"/>
      </w:pPr>
      <w:rPr>
        <w:rFonts w:hint="default"/>
        <w:lang w:val="en-US" w:eastAsia="en-US" w:bidi="ar-SA"/>
      </w:rPr>
    </w:lvl>
    <w:lvl w:ilvl="5" w:tplc="8DD8023A"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6" w:tplc="D318BB58">
      <w:numFmt w:val="bullet"/>
      <w:lvlText w:val="•"/>
      <w:lvlJc w:val="left"/>
      <w:pPr>
        <w:ind w:left="7252" w:hanging="245"/>
      </w:pPr>
      <w:rPr>
        <w:rFonts w:hint="default"/>
        <w:lang w:val="en-US" w:eastAsia="en-US" w:bidi="ar-SA"/>
      </w:rPr>
    </w:lvl>
    <w:lvl w:ilvl="7" w:tplc="D69E1380">
      <w:numFmt w:val="bullet"/>
      <w:lvlText w:val="•"/>
      <w:lvlJc w:val="left"/>
      <w:pPr>
        <w:ind w:left="8404" w:hanging="245"/>
      </w:pPr>
      <w:rPr>
        <w:rFonts w:hint="default"/>
        <w:lang w:val="en-US" w:eastAsia="en-US" w:bidi="ar-SA"/>
      </w:rPr>
    </w:lvl>
    <w:lvl w:ilvl="8" w:tplc="95F08550">
      <w:numFmt w:val="bullet"/>
      <w:lvlText w:val="•"/>
      <w:lvlJc w:val="left"/>
      <w:pPr>
        <w:ind w:left="9556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46D10902"/>
    <w:multiLevelType w:val="hybridMultilevel"/>
    <w:tmpl w:val="70586A2C"/>
    <w:lvl w:ilvl="0" w:tplc="AF68ABE6">
      <w:numFmt w:val="bullet"/>
      <w:lvlText w:val="□"/>
      <w:lvlJc w:val="left"/>
      <w:pPr>
        <w:ind w:left="540" w:hanging="346"/>
      </w:pPr>
      <w:rPr>
        <w:rFonts w:ascii="Palatino Linotype" w:eastAsia="Palatino Linotype" w:hAnsi="Palatino Linotype" w:cs="Palatino Linotype" w:hint="default"/>
        <w:spacing w:val="0"/>
        <w:w w:val="100"/>
        <w:lang w:val="en-US" w:eastAsia="en-US" w:bidi="ar-SA"/>
      </w:rPr>
    </w:lvl>
    <w:lvl w:ilvl="1" w:tplc="1A406FB8">
      <w:numFmt w:val="bullet"/>
      <w:lvlText w:val="•"/>
      <w:lvlJc w:val="left"/>
      <w:pPr>
        <w:ind w:left="821" w:hanging="346"/>
      </w:pPr>
      <w:rPr>
        <w:rFonts w:hint="default"/>
        <w:lang w:val="en-US" w:eastAsia="en-US" w:bidi="ar-SA"/>
      </w:rPr>
    </w:lvl>
    <w:lvl w:ilvl="2" w:tplc="50D2177C">
      <w:numFmt w:val="bullet"/>
      <w:lvlText w:val="•"/>
      <w:lvlJc w:val="left"/>
      <w:pPr>
        <w:ind w:left="1102" w:hanging="346"/>
      </w:pPr>
      <w:rPr>
        <w:rFonts w:hint="default"/>
        <w:lang w:val="en-US" w:eastAsia="en-US" w:bidi="ar-SA"/>
      </w:rPr>
    </w:lvl>
    <w:lvl w:ilvl="3" w:tplc="520E3F82"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ar-SA"/>
      </w:rPr>
    </w:lvl>
    <w:lvl w:ilvl="4" w:tplc="D9EA6256">
      <w:numFmt w:val="bullet"/>
      <w:lvlText w:val="•"/>
      <w:lvlJc w:val="left"/>
      <w:pPr>
        <w:ind w:left="1664" w:hanging="346"/>
      </w:pPr>
      <w:rPr>
        <w:rFonts w:hint="default"/>
        <w:lang w:val="en-US" w:eastAsia="en-US" w:bidi="ar-SA"/>
      </w:rPr>
    </w:lvl>
    <w:lvl w:ilvl="5" w:tplc="E0D02112">
      <w:numFmt w:val="bullet"/>
      <w:lvlText w:val="•"/>
      <w:lvlJc w:val="left"/>
      <w:pPr>
        <w:ind w:left="1945" w:hanging="346"/>
      </w:pPr>
      <w:rPr>
        <w:rFonts w:hint="default"/>
        <w:lang w:val="en-US" w:eastAsia="en-US" w:bidi="ar-SA"/>
      </w:rPr>
    </w:lvl>
    <w:lvl w:ilvl="6" w:tplc="195665A2">
      <w:numFmt w:val="bullet"/>
      <w:lvlText w:val="•"/>
      <w:lvlJc w:val="left"/>
      <w:pPr>
        <w:ind w:left="2226" w:hanging="346"/>
      </w:pPr>
      <w:rPr>
        <w:rFonts w:hint="default"/>
        <w:lang w:val="en-US" w:eastAsia="en-US" w:bidi="ar-SA"/>
      </w:rPr>
    </w:lvl>
    <w:lvl w:ilvl="7" w:tplc="51186832">
      <w:numFmt w:val="bullet"/>
      <w:lvlText w:val="•"/>
      <w:lvlJc w:val="left"/>
      <w:pPr>
        <w:ind w:left="2507" w:hanging="346"/>
      </w:pPr>
      <w:rPr>
        <w:rFonts w:hint="default"/>
        <w:lang w:val="en-US" w:eastAsia="en-US" w:bidi="ar-SA"/>
      </w:rPr>
    </w:lvl>
    <w:lvl w:ilvl="8" w:tplc="BC86DAF8">
      <w:numFmt w:val="bullet"/>
      <w:lvlText w:val="•"/>
      <w:lvlJc w:val="left"/>
      <w:pPr>
        <w:ind w:left="2788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6564704A"/>
    <w:multiLevelType w:val="hybridMultilevel"/>
    <w:tmpl w:val="4EE4EFCA"/>
    <w:lvl w:ilvl="0" w:tplc="CAEA1DB4">
      <w:numFmt w:val="bullet"/>
      <w:lvlText w:val="□"/>
      <w:lvlJc w:val="left"/>
      <w:pPr>
        <w:ind w:left="50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ECF78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9B8BB64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3" w:tplc="7C9E4486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4" w:tplc="4C18C07A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5" w:tplc="93ACA748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6" w:tplc="DD6E6CF6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7" w:tplc="A29A6D7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8" w:tplc="959AA61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B97C6F"/>
    <w:multiLevelType w:val="hybridMultilevel"/>
    <w:tmpl w:val="E1CA8872"/>
    <w:lvl w:ilvl="0" w:tplc="FA100496">
      <w:numFmt w:val="bullet"/>
      <w:lvlText w:val="□"/>
      <w:lvlJc w:val="left"/>
      <w:pPr>
        <w:ind w:left="487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DAA7DA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2" w:tplc="F51E340A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3" w:tplc="E466C278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4" w:tplc="0D3E64CC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5E80CF5E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6" w:tplc="052A8D02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7" w:tplc="2F7E7E6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8" w:tplc="620023A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</w:abstractNum>
  <w:num w:numId="1" w16cid:durableId="1250117587">
    <w:abstractNumId w:val="1"/>
  </w:num>
  <w:num w:numId="2" w16cid:durableId="1639994467">
    <w:abstractNumId w:val="2"/>
  </w:num>
  <w:num w:numId="3" w16cid:durableId="612785106">
    <w:abstractNumId w:val="3"/>
  </w:num>
  <w:num w:numId="4" w16cid:durableId="13850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200"/>
    <w:rsid w:val="00000F81"/>
    <w:rsid w:val="00103F28"/>
    <w:rsid w:val="00241C51"/>
    <w:rsid w:val="00515200"/>
    <w:rsid w:val="00605832"/>
    <w:rsid w:val="00982394"/>
    <w:rsid w:val="00D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71D0"/>
  <w15:docId w15:val="{03F8BF03-2F80-4AA7-A4F4-C9A3033C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31" w:hanging="245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486" w:hanging="359"/>
    </w:pPr>
  </w:style>
  <w:style w:type="paragraph" w:styleId="Header">
    <w:name w:val="header"/>
    <w:basedOn w:val="Normal"/>
    <w:link w:val="HeaderChar"/>
    <w:uiPriority w:val="99"/>
    <w:unhideWhenUsed/>
    <w:rsid w:val="00103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F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3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F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Kyle</dc:creator>
  <cp:lastModifiedBy>Roberts-Scott, Ginger</cp:lastModifiedBy>
  <cp:revision>3</cp:revision>
  <dcterms:created xsi:type="dcterms:W3CDTF">2025-04-15T19:00:00Z</dcterms:created>
  <dcterms:modified xsi:type="dcterms:W3CDTF">2025-05-08T14:14:00Z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</Properties>
</file>